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ДОГОВОР КУПЛИ-ПРОДАЖИ КВАРТИРЫ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color w:val="555555"/>
          <w:sz w:val="22"/>
          <w:szCs w:val="22"/>
        </w:rPr>
        <w:t xml:space="preserve">простая письменная форма. Черновик для подготовки к сделке: при долях, несовершеннолетних собственниках и ипотеке обратитесь к нотариусу/юристу</w:t>
      </w:r>
    </w:p>
    <w:p>
      <w:pPr>
        <w:tabs>
          <w:tab w:val="right" w:pos="9350"/>
        </w:tabs>
        <w:spacing w:after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«____» ____________ 20___ г.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Продавец: гражданин(ка) РФ ____________________________________________ (Ф.И.О. полностью),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рождения «____» ____________ ______ г., паспорт: серия ______ № 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выдан _________________________________________________ «____» ____________ ______ г.,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зарегистрирован(а) по адресу: 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Покупатель: гражданин(ка) РФ ____________________________________________ (Ф.И.О. полностью),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рождения «____» ____________ ______ г., паспорт: серия ______ № 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выдан _________________________________________________ «____» ____________ ______ г.,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зарегистрирован(а) по адресу: 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заключили настоящий договор о нижеследующем.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Продавец продаёт, а Покупатель покупает в собственность: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квартира по адресу: ____________________________________________________________________,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кадастровый номер: ____________________________, общая площадь: _______ кв. м,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этаж: _____, количество комнат: _____ (далее — «Квартира»).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Квартира принадлежит Продавцу на праве собственности (запись в ЕГРН № ________________________ от «____» ____________ ______ г., основание: ______________________________________________).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Цена и порядок расчётов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Цена Квартиры составляет ____________ (________________________________) рублей. Цена окончательна и изменению не подлежит.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Расчёт производится: наличными при подписании / через аккредитив в банке ____________________ / через сервис безопасных расчётов / с использованием ячейки (нужное указать), в следующем порядке: ______________________________________________.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Заверения продавца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 заключения договора Квартира никому не продана, не подарена, не заложена, в споре и под арестом (запрещением) не состоит, правами третьих лиц не обременена.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Лиц, сохраняющих право пользования Квартирой после перехода права собственности, не имеется / имеются: ______________________________________________ (указать и срок снятия с регистрационного учёта).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Продавец обязуется сняться с регистрационного учёта и освободить Квартиру в срок до «____» ____________ 20___ г.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Передача и переход права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Переход права собственности подлежит государственной регистрации в Росреестре. Расходы на регистрацию несёт: ______________________.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Передача Квартиры оформляется актом приёма-передачи.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составлен в трёх экземплярах: по одному для каждой из сторон и один для органа регистрации прав.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Продавец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Покупатель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999999"/>
        <w:sz w:val="16"/>
        <w:szCs w:val="16"/>
      </w:rPr>
      <w:t xml:space="preserve">Шаблон подготовлен сервисом Квартинка · kvartinka.ru · адаптируйте под свою ситуацию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2026-07-17T03:13:53.802Z</dcterms:created>
  <dcterms:modified xsi:type="dcterms:W3CDTF">2026-07-17T03:13:53.802Z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